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B4A" w:rsidRDefault="00157B4A" w:rsidP="00157B4A">
      <w:pPr>
        <w:spacing w:line="480" w:lineRule="auto"/>
        <w:jc w:val="center"/>
        <w:rPr>
          <w:rFonts w:ascii="Times New Roman" w:hAnsi="Times New Roman" w:cs="Times New Roman"/>
          <w:sz w:val="24"/>
          <w:szCs w:val="24"/>
        </w:rPr>
      </w:pPr>
    </w:p>
    <w:p w:rsidR="00157B4A" w:rsidRDefault="00157B4A" w:rsidP="00157B4A">
      <w:pPr>
        <w:spacing w:line="480" w:lineRule="auto"/>
        <w:jc w:val="center"/>
        <w:rPr>
          <w:rFonts w:ascii="Times New Roman" w:hAnsi="Times New Roman" w:cs="Times New Roman"/>
          <w:sz w:val="24"/>
          <w:szCs w:val="24"/>
        </w:rPr>
      </w:pPr>
    </w:p>
    <w:p w:rsidR="00157B4A" w:rsidRDefault="00157B4A" w:rsidP="00157B4A">
      <w:pPr>
        <w:spacing w:line="480" w:lineRule="auto"/>
        <w:jc w:val="center"/>
        <w:rPr>
          <w:rFonts w:ascii="Times New Roman" w:hAnsi="Times New Roman" w:cs="Times New Roman"/>
          <w:sz w:val="24"/>
          <w:szCs w:val="24"/>
        </w:rPr>
      </w:pPr>
    </w:p>
    <w:p w:rsidR="00157B4A" w:rsidRDefault="00157B4A" w:rsidP="00157B4A">
      <w:pPr>
        <w:spacing w:line="480" w:lineRule="auto"/>
        <w:jc w:val="center"/>
        <w:rPr>
          <w:rFonts w:ascii="Times New Roman" w:hAnsi="Times New Roman" w:cs="Times New Roman"/>
          <w:sz w:val="24"/>
          <w:szCs w:val="24"/>
        </w:rPr>
      </w:pPr>
    </w:p>
    <w:p w:rsidR="00157B4A" w:rsidRDefault="00157B4A" w:rsidP="00157B4A">
      <w:pPr>
        <w:spacing w:line="480" w:lineRule="auto"/>
        <w:jc w:val="center"/>
        <w:rPr>
          <w:rFonts w:ascii="Times New Roman" w:hAnsi="Times New Roman" w:cs="Times New Roman"/>
          <w:sz w:val="24"/>
          <w:szCs w:val="24"/>
        </w:rPr>
      </w:pPr>
    </w:p>
    <w:p w:rsidR="00157B4A" w:rsidRDefault="00157B4A" w:rsidP="00157B4A">
      <w:pPr>
        <w:spacing w:line="480" w:lineRule="auto"/>
        <w:jc w:val="center"/>
        <w:rPr>
          <w:rFonts w:ascii="Times New Roman" w:hAnsi="Times New Roman" w:cs="Times New Roman"/>
          <w:sz w:val="24"/>
          <w:szCs w:val="24"/>
        </w:rPr>
      </w:pPr>
      <w:bookmarkStart w:id="0" w:name="_GoBack"/>
    </w:p>
    <w:p w:rsidR="00157B4A" w:rsidRDefault="00157B4A" w:rsidP="00157B4A">
      <w:pPr>
        <w:pStyle w:val="NormalWeb"/>
        <w:spacing w:before="0" w:beforeAutospacing="0" w:after="0" w:afterAutospacing="0" w:line="480" w:lineRule="auto"/>
        <w:contextualSpacing/>
        <w:jc w:val="center"/>
        <w:rPr>
          <w:color w:val="0E101A"/>
        </w:rPr>
      </w:pPr>
      <w:r>
        <w:rPr>
          <w:color w:val="0E101A"/>
        </w:rPr>
        <w:t>An Escrow Agent</w:t>
      </w:r>
    </w:p>
    <w:bookmarkEnd w:id="0"/>
    <w:p w:rsidR="00157B4A" w:rsidRDefault="00157B4A" w:rsidP="00157B4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157B4A" w:rsidRDefault="00157B4A" w:rsidP="00157B4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0A1734" w:rsidRDefault="000A1734" w:rsidP="000A1734">
      <w:pPr>
        <w:pStyle w:val="NormalWeb"/>
        <w:spacing w:before="0" w:beforeAutospacing="0" w:after="0" w:afterAutospacing="0"/>
        <w:rPr>
          <w:color w:val="0E101A"/>
        </w:rPr>
      </w:pPr>
    </w:p>
    <w:p w:rsidR="00157B4A" w:rsidRDefault="00157B4A">
      <w:pPr>
        <w:rPr>
          <w:rFonts w:ascii="Times New Roman" w:eastAsia="Times New Roman" w:hAnsi="Times New Roman" w:cs="Times New Roman"/>
          <w:color w:val="0E101A"/>
          <w:sz w:val="24"/>
          <w:szCs w:val="24"/>
        </w:rPr>
      </w:pPr>
      <w:r>
        <w:rPr>
          <w:color w:val="0E101A"/>
        </w:rPr>
        <w:br w:type="page"/>
      </w:r>
    </w:p>
    <w:p w:rsidR="00157B4A" w:rsidRDefault="00157B4A" w:rsidP="00157B4A">
      <w:pPr>
        <w:pStyle w:val="NormalWeb"/>
        <w:spacing w:before="0" w:beforeAutospacing="0" w:after="0" w:afterAutospacing="0" w:line="480" w:lineRule="auto"/>
        <w:contextualSpacing/>
        <w:jc w:val="center"/>
        <w:rPr>
          <w:color w:val="0E101A"/>
        </w:rPr>
      </w:pPr>
      <w:r>
        <w:rPr>
          <w:color w:val="0E101A"/>
        </w:rPr>
        <w:lastRenderedPageBreak/>
        <w:t xml:space="preserve">An </w:t>
      </w:r>
      <w:r>
        <w:rPr>
          <w:color w:val="0E101A"/>
        </w:rPr>
        <w:t>Escrow Agent</w:t>
      </w:r>
    </w:p>
    <w:p w:rsidR="000A1734" w:rsidRDefault="000A1734" w:rsidP="00157B4A">
      <w:pPr>
        <w:pStyle w:val="NormalWeb"/>
        <w:spacing w:before="0" w:beforeAutospacing="0" w:after="0" w:afterAutospacing="0" w:line="480" w:lineRule="auto"/>
        <w:ind w:firstLine="720"/>
        <w:contextualSpacing/>
        <w:rPr>
          <w:color w:val="0E101A"/>
        </w:rPr>
      </w:pPr>
      <w:r>
        <w:rPr>
          <w:color w:val="0E101A"/>
        </w:rPr>
        <w:t>An escrow agent is either a person, a third party, or an entity entrusted with funds and assets. The agent comes as a result of an agreement between two parties. The parties agree and sign an escrow agreement giving the third part the authority to hold the assets or funds until the final transactions</w:t>
      </w:r>
      <w:r w:rsidR="00157B4A">
        <w:rPr>
          <w:color w:val="0E101A"/>
        </w:rPr>
        <w:t xml:space="preserve"> </w:t>
      </w:r>
      <w:r w:rsidR="00157B4A">
        <w:rPr>
          <w:color w:val="0E101A"/>
        </w:rPr>
        <w:t>(</w:t>
      </w:r>
      <w:r w:rsidR="00157B4A">
        <w:rPr>
          <w:rFonts w:eastAsia="Arial Unicode MS"/>
          <w:color w:val="000000"/>
          <w:szCs w:val="17"/>
          <w:shd w:val="clear" w:color="auto" w:fill="FFFFFF"/>
        </w:rPr>
        <w:t>Karp</w:t>
      </w:r>
      <w:r w:rsidR="00157B4A" w:rsidRPr="00157B4A">
        <w:rPr>
          <w:rFonts w:eastAsia="Arial Unicode MS"/>
          <w:color w:val="000000"/>
          <w:szCs w:val="17"/>
          <w:shd w:val="clear" w:color="auto" w:fill="FFFFFF"/>
        </w:rPr>
        <w:t xml:space="preserve"> &amp; </w:t>
      </w:r>
      <w:proofErr w:type="spellStart"/>
      <w:r w:rsidR="00157B4A" w:rsidRPr="00157B4A">
        <w:rPr>
          <w:rFonts w:eastAsia="Arial Unicode MS"/>
          <w:color w:val="000000"/>
          <w:szCs w:val="17"/>
          <w:shd w:val="clear" w:color="auto" w:fill="FFFFFF"/>
        </w:rPr>
        <w:t>Klayman</w:t>
      </w:r>
      <w:proofErr w:type="spellEnd"/>
      <w:r w:rsidR="00157B4A">
        <w:rPr>
          <w:rFonts w:eastAsia="Arial Unicode MS"/>
          <w:color w:val="000000"/>
          <w:szCs w:val="17"/>
          <w:shd w:val="clear" w:color="auto" w:fill="FFFFFF"/>
        </w:rPr>
        <w:t>, 2003</w:t>
      </w:r>
      <w:r w:rsidR="00157B4A">
        <w:rPr>
          <w:color w:val="0E101A"/>
        </w:rPr>
        <w:t>).</w:t>
      </w:r>
    </w:p>
    <w:p w:rsidR="00157B4A" w:rsidRDefault="000A1734" w:rsidP="00157B4A">
      <w:pPr>
        <w:pStyle w:val="NormalWeb"/>
        <w:spacing w:before="0" w:beforeAutospacing="0" w:after="0" w:afterAutospacing="0" w:line="480" w:lineRule="auto"/>
        <w:ind w:firstLine="720"/>
        <w:contextualSpacing/>
        <w:rPr>
          <w:color w:val="0E101A"/>
        </w:rPr>
      </w:pPr>
      <w:r>
        <w:rPr>
          <w:color w:val="0E101A"/>
        </w:rPr>
        <w:t>In real estate transactions, an escrow agent is also referred to as a title agent. The real estate property is held in possession by the agent as ongoing transactions of documentation are being finalized. In addition, the agent makes sure that the required policies and terms of sale between the seller and the buyer are in order</w:t>
      </w:r>
      <w:r w:rsidR="00157B4A">
        <w:rPr>
          <w:color w:val="0E101A"/>
        </w:rPr>
        <w:t xml:space="preserve"> (</w:t>
      </w:r>
      <w:r w:rsidR="00157B4A">
        <w:rPr>
          <w:rFonts w:eastAsia="Arial Unicode MS"/>
          <w:color w:val="000000"/>
          <w:szCs w:val="17"/>
          <w:shd w:val="clear" w:color="auto" w:fill="FFFFFF"/>
        </w:rPr>
        <w:t>Karp</w:t>
      </w:r>
      <w:r w:rsidR="00157B4A" w:rsidRPr="00157B4A">
        <w:rPr>
          <w:rFonts w:eastAsia="Arial Unicode MS"/>
          <w:color w:val="000000"/>
          <w:szCs w:val="17"/>
          <w:shd w:val="clear" w:color="auto" w:fill="FFFFFF"/>
        </w:rPr>
        <w:t xml:space="preserve"> &amp; </w:t>
      </w:r>
      <w:proofErr w:type="spellStart"/>
      <w:r w:rsidR="00157B4A" w:rsidRPr="00157B4A">
        <w:rPr>
          <w:rFonts w:eastAsia="Arial Unicode MS"/>
          <w:color w:val="000000"/>
          <w:szCs w:val="17"/>
          <w:shd w:val="clear" w:color="auto" w:fill="FFFFFF"/>
        </w:rPr>
        <w:t>Klayman</w:t>
      </w:r>
      <w:proofErr w:type="spellEnd"/>
      <w:r w:rsidR="00157B4A">
        <w:rPr>
          <w:rFonts w:eastAsia="Arial Unicode MS"/>
          <w:color w:val="000000"/>
          <w:szCs w:val="17"/>
          <w:shd w:val="clear" w:color="auto" w:fill="FFFFFF"/>
        </w:rPr>
        <w:t>, 2003</w:t>
      </w:r>
      <w:r w:rsidR="00157B4A">
        <w:rPr>
          <w:color w:val="0E101A"/>
        </w:rPr>
        <w:t>)</w:t>
      </w:r>
      <w:r>
        <w:rPr>
          <w:color w:val="0E101A"/>
        </w:rPr>
        <w:t xml:space="preserve">. During purchasing or selling of a home, an escrow agent represents the title company. In this case, the agent holds the title deed of the property, awaiting final procedural requirements and at the same time acts as a middleman between the seller and the buyer. </w:t>
      </w:r>
    </w:p>
    <w:p w:rsidR="000A1734" w:rsidRDefault="000A1734" w:rsidP="00157B4A">
      <w:pPr>
        <w:pStyle w:val="NormalWeb"/>
        <w:spacing w:before="0" w:beforeAutospacing="0" w:after="0" w:afterAutospacing="0" w:line="480" w:lineRule="auto"/>
        <w:ind w:firstLine="720"/>
        <w:contextualSpacing/>
        <w:rPr>
          <w:color w:val="0E101A"/>
        </w:rPr>
      </w:pPr>
      <w:r>
        <w:rPr>
          <w:color w:val="0E101A"/>
        </w:rPr>
        <w:t>The buyer sends a deposit to reassure the seller of the transactions. Title deed is given to the buyer, as the amount accumulated by the escrow is transferred to the seller. After the final transaction, the buyer of a house can continue using the escrow agent. Property tax payment services are provided by the escrow agent, to avoid failure by the homeowner of paying tax and causing the</w:t>
      </w:r>
      <w:r w:rsidR="00157B4A">
        <w:rPr>
          <w:color w:val="0E101A"/>
        </w:rPr>
        <w:t xml:space="preserve"> property to lose its insurance</w:t>
      </w:r>
      <w:r w:rsidR="00157B4A" w:rsidRPr="00157B4A">
        <w:rPr>
          <w:color w:val="0E101A"/>
        </w:rPr>
        <w:t xml:space="preserve"> </w:t>
      </w:r>
      <w:r w:rsidR="00157B4A">
        <w:rPr>
          <w:color w:val="0E101A"/>
        </w:rPr>
        <w:t>(</w:t>
      </w:r>
      <w:r w:rsidR="00157B4A">
        <w:rPr>
          <w:rFonts w:eastAsia="Arial Unicode MS"/>
          <w:color w:val="000000"/>
          <w:szCs w:val="17"/>
          <w:shd w:val="clear" w:color="auto" w:fill="FFFFFF"/>
        </w:rPr>
        <w:t>Karp</w:t>
      </w:r>
      <w:r w:rsidR="00157B4A" w:rsidRPr="00157B4A">
        <w:rPr>
          <w:rFonts w:eastAsia="Arial Unicode MS"/>
          <w:color w:val="000000"/>
          <w:szCs w:val="17"/>
          <w:shd w:val="clear" w:color="auto" w:fill="FFFFFF"/>
        </w:rPr>
        <w:t xml:space="preserve"> &amp; </w:t>
      </w:r>
      <w:proofErr w:type="spellStart"/>
      <w:r w:rsidR="00157B4A" w:rsidRPr="00157B4A">
        <w:rPr>
          <w:rFonts w:eastAsia="Arial Unicode MS"/>
          <w:color w:val="000000"/>
          <w:szCs w:val="17"/>
          <w:shd w:val="clear" w:color="auto" w:fill="FFFFFF"/>
        </w:rPr>
        <w:t>Klayman</w:t>
      </w:r>
      <w:proofErr w:type="spellEnd"/>
      <w:r w:rsidR="00157B4A">
        <w:rPr>
          <w:rFonts w:eastAsia="Arial Unicode MS"/>
          <w:color w:val="000000"/>
          <w:szCs w:val="17"/>
          <w:shd w:val="clear" w:color="auto" w:fill="FFFFFF"/>
        </w:rPr>
        <w:t>, 2003</w:t>
      </w:r>
      <w:r w:rsidR="00157B4A">
        <w:rPr>
          <w:color w:val="0E101A"/>
        </w:rPr>
        <w:t xml:space="preserve">). </w:t>
      </w:r>
      <w:r>
        <w:rPr>
          <w:color w:val="0E101A"/>
        </w:rPr>
        <w:t xml:space="preserve"> The escrow agent creates the escrow account on behalf of the borrower. The account assists in tax and insurance payments for the mortgage loan.</w:t>
      </w:r>
    </w:p>
    <w:p w:rsidR="00157B4A" w:rsidRDefault="00157B4A">
      <w:pPr>
        <w:rPr>
          <w:rFonts w:ascii="Times New Roman" w:eastAsia="Arial Unicode MS" w:hAnsi="Times New Roman" w:cs="Times New Roman"/>
          <w:color w:val="000000"/>
          <w:sz w:val="24"/>
          <w:szCs w:val="17"/>
          <w:shd w:val="clear" w:color="auto" w:fill="FFFFFF"/>
        </w:rPr>
      </w:pPr>
      <w:r>
        <w:rPr>
          <w:rFonts w:ascii="Times New Roman" w:eastAsia="Arial Unicode MS" w:hAnsi="Times New Roman" w:cs="Times New Roman"/>
          <w:color w:val="000000"/>
          <w:sz w:val="24"/>
          <w:szCs w:val="17"/>
          <w:shd w:val="clear" w:color="auto" w:fill="FFFFFF"/>
        </w:rPr>
        <w:br w:type="page"/>
      </w:r>
    </w:p>
    <w:p w:rsidR="00157B4A" w:rsidRDefault="00157B4A" w:rsidP="00157B4A">
      <w:pPr>
        <w:spacing w:after="0" w:line="480" w:lineRule="auto"/>
        <w:contextualSpacing/>
        <w:jc w:val="center"/>
        <w:rPr>
          <w:rFonts w:ascii="Times New Roman" w:eastAsia="Arial Unicode MS" w:hAnsi="Times New Roman" w:cs="Times New Roman"/>
          <w:color w:val="000000"/>
          <w:sz w:val="24"/>
          <w:szCs w:val="17"/>
          <w:shd w:val="clear" w:color="auto" w:fill="FFFFFF"/>
        </w:rPr>
      </w:pPr>
      <w:r>
        <w:rPr>
          <w:rFonts w:ascii="Times New Roman" w:eastAsia="Arial Unicode MS" w:hAnsi="Times New Roman" w:cs="Times New Roman"/>
          <w:color w:val="000000"/>
          <w:sz w:val="24"/>
          <w:szCs w:val="17"/>
          <w:shd w:val="clear" w:color="auto" w:fill="FFFFFF"/>
        </w:rPr>
        <w:t>References</w:t>
      </w:r>
    </w:p>
    <w:p w:rsidR="000A1734" w:rsidRPr="00157B4A" w:rsidRDefault="00157B4A" w:rsidP="00157B4A">
      <w:pPr>
        <w:spacing w:after="0" w:line="480" w:lineRule="auto"/>
        <w:ind w:left="720" w:hanging="720"/>
        <w:contextualSpacing/>
        <w:rPr>
          <w:rFonts w:ascii="Times New Roman" w:hAnsi="Times New Roman" w:cs="Times New Roman"/>
          <w:sz w:val="36"/>
        </w:rPr>
      </w:pPr>
      <w:r w:rsidRPr="00157B4A">
        <w:rPr>
          <w:rFonts w:ascii="Times New Roman" w:eastAsia="Arial Unicode MS" w:hAnsi="Times New Roman" w:cs="Times New Roman"/>
          <w:color w:val="000000"/>
          <w:sz w:val="24"/>
          <w:szCs w:val="17"/>
          <w:shd w:val="clear" w:color="auto" w:fill="FFFFFF"/>
        </w:rPr>
        <w:t>Karp, J., &amp; Klayman, E. I. (2003). </w:t>
      </w:r>
      <w:r w:rsidRPr="00157B4A">
        <w:rPr>
          <w:rFonts w:ascii="Times New Roman" w:eastAsia="Arial Unicode MS" w:hAnsi="Times New Roman" w:cs="Times New Roman"/>
          <w:i/>
          <w:iCs/>
          <w:color w:val="000000"/>
          <w:sz w:val="24"/>
          <w:szCs w:val="17"/>
          <w:shd w:val="clear" w:color="auto" w:fill="FFFFFF"/>
        </w:rPr>
        <w:t>Real estate law</w:t>
      </w:r>
      <w:r w:rsidRPr="00157B4A">
        <w:rPr>
          <w:rFonts w:ascii="Times New Roman" w:eastAsia="Arial Unicode MS" w:hAnsi="Times New Roman" w:cs="Times New Roman"/>
          <w:color w:val="000000"/>
          <w:sz w:val="24"/>
          <w:szCs w:val="17"/>
          <w:shd w:val="clear" w:color="auto" w:fill="FFFFFF"/>
        </w:rPr>
        <w:t>. Chicago: Dearborn Real Estate Education.</w:t>
      </w:r>
    </w:p>
    <w:sectPr w:rsidR="000A1734" w:rsidRPr="00157B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C57"/>
    <w:rsid w:val="00012098"/>
    <w:rsid w:val="000126B3"/>
    <w:rsid w:val="000A1734"/>
    <w:rsid w:val="000E2AA2"/>
    <w:rsid w:val="00157B4A"/>
    <w:rsid w:val="00175647"/>
    <w:rsid w:val="001B1B22"/>
    <w:rsid w:val="001E04E7"/>
    <w:rsid w:val="001F1FC9"/>
    <w:rsid w:val="00264814"/>
    <w:rsid w:val="00380958"/>
    <w:rsid w:val="00390E12"/>
    <w:rsid w:val="00443879"/>
    <w:rsid w:val="00483CD9"/>
    <w:rsid w:val="005102E4"/>
    <w:rsid w:val="005D526C"/>
    <w:rsid w:val="006339B7"/>
    <w:rsid w:val="0067654D"/>
    <w:rsid w:val="00686F77"/>
    <w:rsid w:val="00727D2D"/>
    <w:rsid w:val="007F7A31"/>
    <w:rsid w:val="00834B6F"/>
    <w:rsid w:val="00AF3FFB"/>
    <w:rsid w:val="00C12D72"/>
    <w:rsid w:val="00C24D14"/>
    <w:rsid w:val="00CB5FA4"/>
    <w:rsid w:val="00CC2DD3"/>
    <w:rsid w:val="00D4632D"/>
    <w:rsid w:val="00D927B1"/>
    <w:rsid w:val="00E57C57"/>
    <w:rsid w:val="00F069EB"/>
    <w:rsid w:val="00F7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17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173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17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17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21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2020-10-25T02:29:00Z</dcterms:created>
  <dcterms:modified xsi:type="dcterms:W3CDTF">2020-10-25T02:29:00Z</dcterms:modified>
</cp:coreProperties>
</file>